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DB90BB" w14:textId="4BE18C98" w:rsidR="00AB5101" w:rsidRDefault="00AB5101" w:rsidP="00AB5101">
      <w:pPr>
        <w:jc w:val="center"/>
        <w:rPr>
          <w:rFonts w:cs="Arial"/>
          <w:bCs/>
        </w:rPr>
      </w:pPr>
      <w:r w:rsidRPr="00AB5101">
        <w:rPr>
          <w:rFonts w:cs="Arial"/>
          <w:b/>
          <w:sz w:val="28"/>
          <w:szCs w:val="28"/>
        </w:rPr>
        <w:t>Anbieter von Präventionsprogrammen</w:t>
      </w:r>
      <w:r>
        <w:rPr>
          <w:rFonts w:cs="Arial"/>
          <w:b/>
          <w:sz w:val="26"/>
          <w:szCs w:val="26"/>
        </w:rPr>
        <w:br/>
      </w:r>
      <w:r w:rsidRPr="00AB5101">
        <w:rPr>
          <w:rFonts w:cs="Arial"/>
          <w:bCs/>
        </w:rPr>
        <w:t xml:space="preserve">(Körperlicher Belastung mit Schulungsangeboten und </w:t>
      </w:r>
      <w:proofErr w:type="spellStart"/>
      <w:r w:rsidRPr="00AB5101">
        <w:rPr>
          <w:rFonts w:cs="Arial"/>
          <w:bCs/>
        </w:rPr>
        <w:t>Ergonomieberatung</w:t>
      </w:r>
      <w:proofErr w:type="spellEnd"/>
      <w:r w:rsidRPr="00AB5101">
        <w:rPr>
          <w:rFonts w:cs="Arial"/>
          <w:bCs/>
        </w:rPr>
        <w:t xml:space="preserve"> entgegenwirken)</w:t>
      </w:r>
    </w:p>
    <w:p w14:paraId="26DB824E" w14:textId="77777777" w:rsidR="006D5D73" w:rsidRDefault="006D5D73" w:rsidP="00AB5101">
      <w:pPr>
        <w:jc w:val="center"/>
        <w:rPr>
          <w:rFonts w:cs="Arial"/>
          <w:bCs/>
        </w:rPr>
      </w:pPr>
    </w:p>
    <w:p w14:paraId="2AC41BFF" w14:textId="5244B845" w:rsidR="00AB5101" w:rsidRPr="00AB5101" w:rsidRDefault="00AB5101" w:rsidP="00AB5101">
      <w:pPr>
        <w:pStyle w:val="Listenabsatz"/>
        <w:numPr>
          <w:ilvl w:val="0"/>
          <w:numId w:val="5"/>
        </w:numPr>
        <w:rPr>
          <w:rStyle w:val="Hyperlink"/>
          <w:rFonts w:cs="Arial"/>
          <w:bCs/>
          <w:color w:val="auto"/>
          <w:u w:val="none"/>
        </w:rPr>
      </w:pPr>
      <w:r>
        <w:t>Rehbein Akademie: Ergonomisch Heben und Tragen (</w:t>
      </w:r>
      <w:hyperlink r:id="rId7" w:history="1">
        <w:r>
          <w:rPr>
            <w:rStyle w:val="Hyperlink"/>
          </w:rPr>
          <w:t>https://www.rehbein-akademie.de/ergonomisch-heben-und-tragen</w:t>
        </w:r>
      </w:hyperlink>
      <w:r>
        <w:rPr>
          <w:rStyle w:val="Hyperlink"/>
        </w:rPr>
        <w:t>)</w:t>
      </w:r>
    </w:p>
    <w:p w14:paraId="75604640" w14:textId="315E230E" w:rsidR="00AB5101" w:rsidRPr="00AB5101" w:rsidRDefault="00AB5101" w:rsidP="00AB5101">
      <w:pPr>
        <w:pStyle w:val="Listenabsatz"/>
        <w:numPr>
          <w:ilvl w:val="0"/>
          <w:numId w:val="5"/>
        </w:numPr>
        <w:rPr>
          <w:rFonts w:cs="Arial"/>
          <w:bCs/>
        </w:rPr>
      </w:pPr>
      <w:r>
        <w:t>Die Gesundheitsmanager: Seminare für Ergonomie am Arbeitsplatz (</w:t>
      </w:r>
      <w:hyperlink r:id="rId8" w:history="1">
        <w:r>
          <w:rPr>
            <w:rStyle w:val="Hyperlink"/>
          </w:rPr>
          <w:t>https://www.gesu</w:t>
        </w:r>
        <w:bookmarkStart w:id="0" w:name="_Hlt50023719"/>
        <w:bookmarkStart w:id="1" w:name="_Hlt50023720"/>
        <w:r>
          <w:rPr>
            <w:rStyle w:val="Hyperlink"/>
          </w:rPr>
          <w:t>n</w:t>
        </w:r>
        <w:bookmarkEnd w:id="0"/>
        <w:bookmarkEnd w:id="1"/>
        <w:r>
          <w:rPr>
            <w:rStyle w:val="Hyperlink"/>
          </w:rPr>
          <w:t>dheitsmanagement24.de/seminare-ergonomie/</w:t>
        </w:r>
      </w:hyperlink>
      <w:r>
        <w:t>)</w:t>
      </w:r>
    </w:p>
    <w:p w14:paraId="0373B0D3" w14:textId="26567937" w:rsidR="00AB5101" w:rsidRPr="00AB5101" w:rsidRDefault="00AB5101" w:rsidP="00AB5101">
      <w:pPr>
        <w:pStyle w:val="Listenabsatz"/>
        <w:numPr>
          <w:ilvl w:val="0"/>
          <w:numId w:val="5"/>
        </w:numPr>
        <w:rPr>
          <w:rFonts w:cs="Arial"/>
          <w:bCs/>
        </w:rPr>
      </w:pPr>
      <w:r>
        <w:t>refa.de (</w:t>
      </w:r>
      <w:hyperlink r:id="rId9" w:history="1">
        <w:r>
          <w:rPr>
            <w:rStyle w:val="Hyperlink"/>
          </w:rPr>
          <w:t>https://refa.de/semin</w:t>
        </w:r>
        <w:bookmarkStart w:id="2" w:name="_Hlt50023807"/>
        <w:bookmarkStart w:id="3" w:name="_Hlt50023808"/>
        <w:r>
          <w:rPr>
            <w:rStyle w:val="Hyperlink"/>
          </w:rPr>
          <w:t>a</w:t>
        </w:r>
        <w:bookmarkEnd w:id="2"/>
        <w:bookmarkEnd w:id="3"/>
        <w:r>
          <w:rPr>
            <w:rStyle w:val="Hyperlink"/>
          </w:rPr>
          <w:t>re/kompaktseminare/arbeitsorganisation-und-prozessmanagement/ergonomie-in-der-praxis</w:t>
        </w:r>
      </w:hyperlink>
      <w:r>
        <w:t>)</w:t>
      </w:r>
    </w:p>
    <w:p w14:paraId="52B46A25" w14:textId="27FADCBF" w:rsidR="00AB5101" w:rsidRPr="00AB5101" w:rsidRDefault="00AB5101" w:rsidP="00AB5101">
      <w:pPr>
        <w:pStyle w:val="Listenabsatz"/>
        <w:numPr>
          <w:ilvl w:val="0"/>
          <w:numId w:val="5"/>
        </w:numPr>
        <w:rPr>
          <w:rFonts w:cs="Arial"/>
          <w:bCs/>
        </w:rPr>
      </w:pPr>
      <w:r>
        <w:t>Leibniz Universität Hannover: Schulung – Ergonomie am Arbeitsplatz (</w:t>
      </w:r>
      <w:hyperlink r:id="rId10" w:history="1">
        <w:r>
          <w:rPr>
            <w:rStyle w:val="Hyperlink"/>
          </w:rPr>
          <w:t>https://www.uni-hannover.de/de/weiterbildung/kurse/info/Course/detail/ergonomie-am-arbeitsplatz/</w:t>
        </w:r>
      </w:hyperlink>
      <w:r>
        <w:t>)</w:t>
      </w:r>
    </w:p>
    <w:p w14:paraId="5DF357AA" w14:textId="5456B75D" w:rsidR="00AB5101" w:rsidRPr="00AB5101" w:rsidRDefault="00AB5101" w:rsidP="00AB5101">
      <w:pPr>
        <w:pStyle w:val="Listenabsatz"/>
        <w:numPr>
          <w:ilvl w:val="0"/>
          <w:numId w:val="5"/>
        </w:numPr>
        <w:rPr>
          <w:rFonts w:cs="Arial"/>
          <w:bCs/>
        </w:rPr>
      </w:pPr>
      <w:proofErr w:type="spellStart"/>
      <w:r>
        <w:t>Blended</w:t>
      </w:r>
      <w:proofErr w:type="spellEnd"/>
      <w:r>
        <w:t xml:space="preserve"> Learning – Unternehmensberatung für Betriebliches Gesundheitsmanagement (</w:t>
      </w:r>
      <w:hyperlink r:id="rId11" w:history="1">
        <w:r>
          <w:rPr>
            <w:rStyle w:val="Hyperlink"/>
          </w:rPr>
          <w:t>https://www.seminarmarkt.de/Seminare/Basisseminar-Ergonomie-am-Arbeitsplatz,p590646#fromList</w:t>
        </w:r>
      </w:hyperlink>
      <w:r>
        <w:t>)</w:t>
      </w:r>
    </w:p>
    <w:p w14:paraId="5598D09D" w14:textId="77777777" w:rsidR="00F32DD0" w:rsidRPr="00AB5101" w:rsidRDefault="00F32DD0" w:rsidP="00F32DD0">
      <w:pPr>
        <w:pStyle w:val="Listenabsatz"/>
        <w:numPr>
          <w:ilvl w:val="0"/>
          <w:numId w:val="5"/>
        </w:numPr>
        <w:rPr>
          <w:rFonts w:cs="Arial"/>
          <w:bCs/>
        </w:rPr>
      </w:pPr>
      <w:r>
        <w:t>Präventionsmaßnahmen gegen Muskel-Skelett-Erkrankungen (</w:t>
      </w:r>
      <w:hyperlink r:id="rId12" w:history="1">
        <w:r>
          <w:rPr>
            <w:rStyle w:val="Hyperlink"/>
          </w:rPr>
          <w:t>https://inqa.de/SharedDocs/downloads/webshop/pakt-programm-arbeit-ruecken-gesundheit?__blob=publicationFile</w:t>
        </w:r>
      </w:hyperlink>
      <w:r>
        <w:t>)</w:t>
      </w:r>
    </w:p>
    <w:p w14:paraId="1DC54EE4" w14:textId="4642699C" w:rsidR="00AB5101" w:rsidRPr="00F32DD0" w:rsidRDefault="00AB5101" w:rsidP="00AB5101">
      <w:pPr>
        <w:pStyle w:val="Listenabsatz"/>
        <w:numPr>
          <w:ilvl w:val="0"/>
          <w:numId w:val="5"/>
        </w:numPr>
        <w:rPr>
          <w:rFonts w:cs="Arial"/>
          <w:bCs/>
        </w:rPr>
      </w:pPr>
      <w:r>
        <w:t>Zehn-Punkte-Plan für rückenschonendes Arbeiten in der Pflege (</w:t>
      </w:r>
      <w:hyperlink r:id="rId13" w:history="1">
        <w:r>
          <w:rPr>
            <w:rStyle w:val="Hyperlink"/>
          </w:rPr>
          <w:t>https://www.weka.de/arbeitsschutz-gefahrstoffe/rueckenschonendes-arbeiten-in-der-pflege/</w:t>
        </w:r>
      </w:hyperlink>
      <w:r>
        <w:t>)</w:t>
      </w:r>
    </w:p>
    <w:p w14:paraId="02D8A7A8" w14:textId="523B0C7A" w:rsidR="00F32DD0" w:rsidRPr="008D33F4" w:rsidRDefault="00F32DD0" w:rsidP="00AB5101">
      <w:pPr>
        <w:pStyle w:val="Listenabsatz"/>
        <w:numPr>
          <w:ilvl w:val="0"/>
          <w:numId w:val="5"/>
        </w:numPr>
        <w:rPr>
          <w:rFonts w:cs="Arial"/>
          <w:bCs/>
        </w:rPr>
      </w:pPr>
      <w:r>
        <w:t>Rückenschonendes Arbeiten in der Pflege (</w:t>
      </w:r>
      <w:hyperlink r:id="rId14" w:history="1">
        <w:r>
          <w:rPr>
            <w:rStyle w:val="Hyperlink"/>
          </w:rPr>
          <w:t>https://www.wissenpflege.de/fort-und-weiterbildung-in-house-schulungen/r%C3%BCckenschonendes-arbeiten/</w:t>
        </w:r>
      </w:hyperlink>
      <w:r>
        <w:t>)</w:t>
      </w:r>
    </w:p>
    <w:p w14:paraId="403F9057" w14:textId="17271452" w:rsidR="000B15B8" w:rsidRPr="008D33F4" w:rsidRDefault="008D33F4" w:rsidP="008D33F4">
      <w:pPr>
        <w:pStyle w:val="Listenabsatz"/>
        <w:numPr>
          <w:ilvl w:val="0"/>
          <w:numId w:val="5"/>
        </w:numPr>
        <w:rPr>
          <w:rStyle w:val="Hyperlink"/>
          <w:rFonts w:cs="Arial"/>
          <w:bCs/>
          <w:color w:val="auto"/>
          <w:u w:val="none"/>
        </w:rPr>
      </w:pPr>
      <w:r>
        <w:t>„</w:t>
      </w:r>
      <w:proofErr w:type="spellStart"/>
      <w:r>
        <w:t>naprima</w:t>
      </w:r>
      <w:proofErr w:type="spellEnd"/>
      <w:r>
        <w:t>“: Präventive Konzepte zur Reduzierung von Muskel-Skelett-Belastungen (</w:t>
      </w:r>
      <w:hyperlink r:id="rId15" w:history="1">
        <w:r>
          <w:rPr>
            <w:rStyle w:val="Hyperlink"/>
          </w:rPr>
          <w:t>https://inqa.de/SharedDocs/downloads/webshop/nachhaltige-praeventionskonzepte-naprima?__blob=publicationFile</w:t>
        </w:r>
      </w:hyperlink>
      <w:r>
        <w:rPr>
          <w:rStyle w:val="Hyperlink"/>
        </w:rPr>
        <w:t>)</w:t>
      </w:r>
    </w:p>
    <w:p w14:paraId="51434F47" w14:textId="72A3CF46" w:rsidR="008D33F4" w:rsidRPr="006D5D73" w:rsidRDefault="008D33F4" w:rsidP="008D33F4">
      <w:pPr>
        <w:pStyle w:val="Listenabsatz"/>
        <w:numPr>
          <w:ilvl w:val="0"/>
          <w:numId w:val="5"/>
        </w:numPr>
        <w:rPr>
          <w:rStyle w:val="Hyperlink"/>
          <w:rFonts w:cs="Arial"/>
          <w:bCs/>
          <w:color w:val="auto"/>
          <w:u w:val="none"/>
        </w:rPr>
      </w:pPr>
      <w:r>
        <w:rPr>
          <w:rFonts w:cs="Arial"/>
          <w:bCs/>
        </w:rPr>
        <w:t xml:space="preserve">Mit Hilfe dieses Programmes lässt sich Verhalten, dass sich negativ auf den Körper auswirkt, identifizieren. Anschließend sollen gezielt bestimmte Ressourcen genutzt werden. </w:t>
      </w:r>
      <w:r>
        <w:rPr>
          <w:rStyle w:val="Hyperlink"/>
        </w:rPr>
        <w:t>(</w:t>
      </w:r>
      <w:hyperlink r:id="rId16" w:history="1">
        <w:r>
          <w:rPr>
            <w:rStyle w:val="Hyperlink"/>
          </w:rPr>
          <w:t>https://www.bgw-online.de/SharedDocs/Downloads/DE/Medientypen/Wissenschaft-Forschung/BGW07-00-001_Praevention-Rueckenbeschwerden-TOPAS-R-Konzept_Download.pdf?__blob=publicationFile</w:t>
        </w:r>
      </w:hyperlink>
      <w:r>
        <w:rPr>
          <w:rStyle w:val="Hyperlink"/>
        </w:rPr>
        <w:t>)</w:t>
      </w:r>
    </w:p>
    <w:p w14:paraId="1ED426CF" w14:textId="77777777" w:rsidR="006D5D73" w:rsidRDefault="006D5D73" w:rsidP="006D5D73">
      <w:pPr>
        <w:rPr>
          <w:rFonts w:cs="Arial"/>
          <w:bCs/>
        </w:rPr>
      </w:pPr>
    </w:p>
    <w:p w14:paraId="11539EF4" w14:textId="3811D2E3" w:rsidR="006D5D73" w:rsidRPr="006D5D73" w:rsidRDefault="006D5D73" w:rsidP="006D5D73">
      <w:pPr>
        <w:rPr>
          <w:rFonts w:cs="Arial"/>
          <w:bCs/>
        </w:rPr>
      </w:pPr>
      <w:r>
        <w:rPr>
          <w:rFonts w:cs="Arial"/>
          <w:bCs/>
        </w:rPr>
        <w:t xml:space="preserve">Stellen Sie Ihre Mitarbeiter frei, damit diese die Möglichkeit haben, die Präventionsmaßnahmen wahrnehmen zu können. </w:t>
      </w:r>
    </w:p>
    <w:p w14:paraId="2E5F7356" w14:textId="28C12231" w:rsidR="000B15B8" w:rsidRDefault="000B15B8">
      <w:pPr>
        <w:spacing w:after="0" w:line="240" w:lineRule="auto"/>
        <w:rPr>
          <w:rFonts w:cs="Arial"/>
          <w:color w:val="A6A6A6"/>
          <w:sz w:val="16"/>
          <w:szCs w:val="16"/>
        </w:rPr>
      </w:pPr>
    </w:p>
    <w:sectPr w:rsidR="000B15B8">
      <w:headerReference w:type="default" r:id="rId17"/>
      <w:footerReference w:type="default" r:id="rId18"/>
      <w:pgSz w:w="11906" w:h="16838"/>
      <w:pgMar w:top="1843" w:right="1411" w:bottom="1138" w:left="1411" w:header="426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AECFBB" w14:textId="77777777" w:rsidR="008D6155" w:rsidRDefault="008D6155">
      <w:pPr>
        <w:spacing w:after="0" w:line="240" w:lineRule="auto"/>
      </w:pPr>
      <w:r>
        <w:separator/>
      </w:r>
    </w:p>
  </w:endnote>
  <w:endnote w:type="continuationSeparator" w:id="0">
    <w:p w14:paraId="20B8FB14" w14:textId="77777777" w:rsidR="008D6155" w:rsidRDefault="008D61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7BAB48" w14:textId="77777777" w:rsidR="000B15B8" w:rsidRDefault="00452D1E">
    <w:pPr>
      <w:tabs>
        <w:tab w:val="center" w:pos="4536"/>
        <w:tab w:val="right" w:pos="9214"/>
      </w:tabs>
      <w:spacing w:after="0" w:line="240" w:lineRule="auto"/>
      <w:ind w:left="-142" w:right="-130" w:hanging="567"/>
      <w:rPr>
        <w:rFonts w:eastAsia="Times New Roman" w:cs="Arial"/>
        <w:sz w:val="16"/>
        <w:szCs w:val="20"/>
        <w:lang w:eastAsia="ar-SA"/>
      </w:rPr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6D311571" wp14:editId="0F1071B0">
              <wp:simplePos x="0" y="0"/>
              <wp:positionH relativeFrom="column">
                <wp:posOffset>2405380</wp:posOffset>
              </wp:positionH>
              <wp:positionV relativeFrom="paragraph">
                <wp:posOffset>-11430</wp:posOffset>
              </wp:positionV>
              <wp:extent cx="2351405" cy="600710"/>
              <wp:effectExtent l="0" t="0" r="0" b="8890"/>
              <wp:wrapTight wrapText="bothSides">
                <wp:wrapPolygon edited="1">
                  <wp:start x="0" y="0"/>
                  <wp:lineTo x="0" y="21235"/>
                  <wp:lineTo x="21349" y="21235"/>
                  <wp:lineTo x="21349" y="0"/>
                  <wp:lineTo x="0" y="0"/>
                </wp:wrapPolygon>
              </wp:wrapTight>
              <wp:docPr id="4" name="Grafik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universitat_and_AOS_Logo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351405" cy="6007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position:absolute;mso-wrap-distance-left:9.0pt;mso-wrap-distance-top:0.0pt;mso-wrap-distance-right:9.0pt;mso-wrap-distance-bottom:0.0pt;z-index:-251658240;o:allowoverlap:true;o:allowincell:true;mso-position-horizontal-relative:text;margin-left:189.4pt;mso-position-horizontal:absolute;mso-position-vertical-relative:text;margin-top:-0.9pt;mso-position-vertical:absolute;width:185.1pt;height:47.3pt;" wrapcoords="0 0 0 98310 98838 98310 98838 0 0 0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4E61421" wp14:editId="099EE965">
              <wp:simplePos x="0" y="0"/>
              <wp:positionH relativeFrom="column">
                <wp:posOffset>-659603</wp:posOffset>
              </wp:positionH>
              <wp:positionV relativeFrom="paragraph">
                <wp:posOffset>-17145</wp:posOffset>
              </wp:positionV>
              <wp:extent cx="2924175" cy="600075"/>
              <wp:effectExtent l="0" t="0" r="0" b="0"/>
              <wp:wrapNone/>
              <wp:docPr id="5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292417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D78401E" w14:textId="77777777" w:rsidR="000B15B8" w:rsidRDefault="00452D1E">
                          <w:pPr>
                            <w:tabs>
                              <w:tab w:val="center" w:pos="4536"/>
                              <w:tab w:val="right" w:pos="9214"/>
                            </w:tabs>
                            <w:spacing w:after="0" w:line="240" w:lineRule="auto"/>
                            <w:rPr>
                              <w:rFonts w:eastAsia="Times New Roman" w:cs="Arial"/>
                              <w:color w:val="000000"/>
                              <w:sz w:val="16"/>
                              <w:szCs w:val="20"/>
                              <w:lang w:eastAsia="ar-SA"/>
                            </w:rPr>
                          </w:pPr>
                          <w:r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TU Braunschweig, Institut für Psychologie</w:t>
                          </w:r>
                        </w:p>
                        <w:p w14:paraId="7940845B" w14:textId="77777777" w:rsidR="000B15B8" w:rsidRDefault="00452D1E">
                          <w:pPr>
                            <w:tabs>
                              <w:tab w:val="center" w:pos="4536"/>
                              <w:tab w:val="right" w:pos="9214"/>
                            </w:tabs>
                            <w:spacing w:after="0" w:line="240" w:lineRule="auto"/>
                            <w:rPr>
                              <w:rFonts w:eastAsia="Times New Roman" w:cs="Arial"/>
                              <w:color w:val="000000"/>
                              <w:sz w:val="16"/>
                              <w:szCs w:val="20"/>
                              <w:lang w:eastAsia="ar-SA"/>
                            </w:rPr>
                          </w:pPr>
                          <w:r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Lehrstuhl für Arbeits-, Organisations- und Sozialpsychologie</w:t>
                          </w:r>
                        </w:p>
                        <w:p w14:paraId="3B227F82" w14:textId="77777777" w:rsidR="000B15B8" w:rsidRDefault="00452D1E">
                          <w:pPr>
                            <w:tabs>
                              <w:tab w:val="center" w:pos="4536"/>
                              <w:tab w:val="right" w:pos="9214"/>
                            </w:tabs>
                            <w:spacing w:after="0" w:line="240" w:lineRule="auto"/>
                            <w:rPr>
                              <w:rFonts w:eastAsia="Times New Roman" w:cs="Arial"/>
                              <w:color w:val="000000"/>
                              <w:sz w:val="16"/>
                              <w:szCs w:val="20"/>
                              <w:lang w:eastAsia="ar-SA"/>
                            </w:rPr>
                          </w:pPr>
                          <w:r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Prof. Dr. Simone Kauffeld</w:t>
                          </w:r>
                        </w:p>
                        <w:p w14:paraId="35828029" w14:textId="77777777" w:rsidR="000B15B8" w:rsidRDefault="00452D1E">
                          <w:pPr>
                            <w:tabs>
                              <w:tab w:val="center" w:pos="4536"/>
                              <w:tab w:val="right" w:pos="9214"/>
                            </w:tabs>
                            <w:spacing w:after="100" w:afterAutospacing="1" w:line="240" w:lineRule="auto"/>
                            <w:rPr>
                              <w:rFonts w:eastAsia="Times New Roman" w:cs="Arial"/>
                              <w:sz w:val="16"/>
                              <w:szCs w:val="20"/>
                              <w:lang w:val="en-GB" w:eastAsia="ar-SA"/>
                            </w:rPr>
                          </w:pPr>
                          <w:r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val="en-GB" w:eastAsia="ar-SA"/>
                            </w:rPr>
                            <w:t xml:space="preserve">Homepage: </w:t>
                          </w:r>
                          <w:hyperlink r:id="rId3" w:history="1">
                            <w:r>
                              <w:rPr>
                                <w:rStyle w:val="Hyperlink"/>
                                <w:rFonts w:eastAsia="Times New Roman" w:cs="Arial"/>
                                <w:sz w:val="16"/>
                                <w:szCs w:val="20"/>
                                <w:lang w:val="en-GB" w:eastAsia="ar-SA"/>
                              </w:rPr>
                              <w:t>www.tu-braunschweig.de/psychologie/aos</w:t>
                            </w:r>
                          </w:hyperlink>
                        </w:p>
                        <w:p w14:paraId="6A7B67E1" w14:textId="77777777" w:rsidR="000B15B8" w:rsidRDefault="000B15B8">
                          <w:pPr>
                            <w:spacing w:after="100" w:afterAutospacing="1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E61421" id="Rechteck 2" o:spid="_x0000_s1027" style="position:absolute;left:0;text-align:left;margin-left:-51.95pt;margin-top:-1.35pt;width:230.25pt;height:4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" filled="f" stroked="f" strokeweight="2pt">
              <v:textbox>
                <w:txbxContent>
                  <w:p w14:paraId="2D78401E" w14:textId="77777777" w:rsidR="000B15B8" w:rsidRDefault="00452D1E">
                    <w:pPr>
                      <w:tabs>
                        <w:tab w:val="center" w:pos="4536"/>
                        <w:tab w:val="right" w:pos="9214"/>
                      </w:tabs>
                      <w:spacing w:after="0" w:line="240" w:lineRule="auto"/>
                      <w:rPr>
                        <w:rFonts w:eastAsia="Times New Roman" w:cs="Arial"/>
                        <w:color w:val="000000"/>
                        <w:sz w:val="16"/>
                        <w:szCs w:val="20"/>
                        <w:lang w:eastAsia="ar-SA"/>
                      </w:rPr>
                    </w:pPr>
                    <w:r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TU Braunschweig, Institut für Psychologie</w:t>
                    </w:r>
                  </w:p>
                  <w:p w14:paraId="7940845B" w14:textId="77777777" w:rsidR="000B15B8" w:rsidRDefault="00452D1E">
                    <w:pPr>
                      <w:tabs>
                        <w:tab w:val="center" w:pos="4536"/>
                        <w:tab w:val="right" w:pos="9214"/>
                      </w:tabs>
                      <w:spacing w:after="0" w:line="240" w:lineRule="auto"/>
                      <w:rPr>
                        <w:rFonts w:eastAsia="Times New Roman" w:cs="Arial"/>
                        <w:color w:val="000000"/>
                        <w:sz w:val="16"/>
                        <w:szCs w:val="20"/>
                        <w:lang w:eastAsia="ar-SA"/>
                      </w:rPr>
                    </w:pPr>
                    <w:r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Lehrstuhl für Arbeits-, Organisations- und Sozialpsychologie</w:t>
                    </w:r>
                  </w:p>
                  <w:p w14:paraId="3B227F82" w14:textId="77777777" w:rsidR="000B15B8" w:rsidRDefault="00452D1E">
                    <w:pPr>
                      <w:tabs>
                        <w:tab w:val="center" w:pos="4536"/>
                        <w:tab w:val="right" w:pos="9214"/>
                      </w:tabs>
                      <w:spacing w:after="0" w:line="240" w:lineRule="auto"/>
                      <w:rPr>
                        <w:rFonts w:eastAsia="Times New Roman" w:cs="Arial"/>
                        <w:color w:val="000000"/>
                        <w:sz w:val="16"/>
                        <w:szCs w:val="20"/>
                        <w:lang w:eastAsia="ar-SA"/>
                      </w:rPr>
                    </w:pPr>
                    <w:r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Prof. Dr. Simone Kauffeld</w:t>
                    </w:r>
                  </w:p>
                  <w:p w14:paraId="35828029" w14:textId="77777777" w:rsidR="000B15B8" w:rsidRDefault="00452D1E">
                    <w:pPr>
                      <w:tabs>
                        <w:tab w:val="center" w:pos="4536"/>
                        <w:tab w:val="right" w:pos="9214"/>
                      </w:tabs>
                      <w:spacing w:after="100" w:afterAutospacing="1" w:line="240" w:lineRule="auto"/>
                      <w:rPr>
                        <w:rFonts w:eastAsia="Times New Roman" w:cs="Arial"/>
                        <w:sz w:val="16"/>
                        <w:szCs w:val="20"/>
                        <w:lang w:val="en-GB" w:eastAsia="ar-SA"/>
                      </w:rPr>
                    </w:pPr>
                    <w:r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val="en-GB" w:eastAsia="ar-SA"/>
                      </w:rPr>
                      <w:t xml:space="preserve">Homepage: </w:t>
                    </w:r>
                    <w:hyperlink r:id="rId4" w:history="1">
                      <w:r>
                        <w:rPr>
                          <w:rStyle w:val="Hyperlink"/>
                          <w:rFonts w:eastAsia="Times New Roman" w:cs="Arial"/>
                          <w:sz w:val="16"/>
                          <w:szCs w:val="20"/>
                          <w:lang w:val="en-GB" w:eastAsia="ar-SA"/>
                        </w:rPr>
                        <w:t>www.tu-braunschweig.de/psychologie/aos</w:t>
                      </w:r>
                    </w:hyperlink>
                  </w:p>
                  <w:p w14:paraId="6A7B67E1" w14:textId="77777777" w:rsidR="000B15B8" w:rsidRDefault="000B15B8">
                    <w:pPr>
                      <w:spacing w:after="100" w:afterAutospacing="1" w:line="240" w:lineRule="auto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306C6C08" wp14:editId="4A794C6B">
              <wp:simplePos x="0" y="0"/>
              <wp:positionH relativeFrom="margin">
                <wp:posOffset>4883150</wp:posOffset>
              </wp:positionH>
              <wp:positionV relativeFrom="bottomMargin">
                <wp:posOffset>-31750</wp:posOffset>
              </wp:positionV>
              <wp:extent cx="1431290" cy="611505"/>
              <wp:effectExtent l="0" t="0" r="0" b="0"/>
              <wp:wrapSquare wrapText="bothSides"/>
              <wp:docPr id="6" name="Grafik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Picture 4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1431290" cy="6115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5" o:spid="_x0000_s5" type="#_x0000_t75" style="position:absolute;mso-wrap-distance-left:9.0pt;mso-wrap-distance-top:0.0pt;mso-wrap-distance-right:9.0pt;mso-wrap-distance-bottom:0.0pt;z-index:251666432;o:allowoverlap:true;o:allowincell:true;mso-position-horizontal-relative:margin;margin-left:384.5pt;mso-position-horizontal:absolute;mso-position-vertical-relative:bottom-margin-area;margin-top:-2.5pt;mso-position-vertical:absolute;width:112.7pt;height:48.1pt;">
              <v:path textboxrect="0,0,0,0"/>
              <v:imagedata r:id="rId6" o:title=""/>
            </v:shape>
          </w:pict>
        </mc:Fallback>
      </mc:AlternateContent>
    </w:r>
    <w:r>
      <w:rPr>
        <w:noProof/>
        <w:lang w:eastAsia="de-DE"/>
      </w:rPr>
      <mc:AlternateContent>
        <mc:Choice Requires="wpg">
          <w:drawing>
            <wp:anchor distT="0" distB="4294967295" distL="114300" distR="114300" simplePos="0" relativeHeight="251670528" behindDoc="0" locked="0" layoutInCell="1" allowOverlap="1" wp14:anchorId="2A7572B9" wp14:editId="76BEF27A">
              <wp:simplePos x="0" y="0"/>
              <wp:positionH relativeFrom="page">
                <wp:align>left</wp:align>
              </wp:positionH>
              <wp:positionV relativeFrom="paragraph">
                <wp:posOffset>-153480</wp:posOffset>
              </wp:positionV>
              <wp:extent cx="7560000" cy="0"/>
              <wp:effectExtent l="0" t="0" r="0" b="0"/>
              <wp:wrapNone/>
              <wp:docPr id="7" name="AutoShap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756000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6" o:spid="_x0000_s6" o:spt="32" style="position:absolute;mso-wrap-distance-left:9.0pt;mso-wrap-distance-top:0.0pt;mso-wrap-distance-right:9.0pt;mso-wrap-distance-bottom:-169093.2pt;z-index:251670528;o:allowoverlap:true;o:allowincell:true;mso-position-horizontal-relative:page;mso-position-horizontal:left;mso-position-vertical-relative:text;margin-top:-12.1pt;mso-position-vertical:absolute;width:595.3pt;height:0.0pt;" coordsize="100000,100000" path="m0,0l100000,17500000nfe" filled="f" strokecolor="#C00000" strokeweight="1.50pt">
              <v:path textboxrect="0,0,100000,100000"/>
            </v:shape>
          </w:pict>
        </mc:Fallback>
      </mc:AlternateContent>
    </w:r>
    <w:r>
      <w:t xml:space="preserve"> </w:t>
    </w:r>
  </w:p>
  <w:p w14:paraId="2566C864" w14:textId="77777777" w:rsidR="000B15B8" w:rsidRDefault="000B15B8">
    <w:pPr>
      <w:tabs>
        <w:tab w:val="center" w:pos="4536"/>
        <w:tab w:val="right" w:pos="9214"/>
      </w:tabs>
      <w:spacing w:after="0" w:line="240" w:lineRule="auto"/>
      <w:ind w:left="-142" w:right="-130" w:hanging="567"/>
      <w:rPr>
        <w:rFonts w:eastAsia="Times New Roman" w:cs="Arial"/>
        <w:sz w:val="16"/>
        <w:szCs w:val="20"/>
        <w:lang w:val="en-GB" w:eastAsia="ar-S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525941" w14:textId="77777777" w:rsidR="008D6155" w:rsidRDefault="008D6155">
      <w:pPr>
        <w:spacing w:after="0" w:line="240" w:lineRule="auto"/>
      </w:pPr>
      <w:r>
        <w:separator/>
      </w:r>
    </w:p>
  </w:footnote>
  <w:footnote w:type="continuationSeparator" w:id="0">
    <w:p w14:paraId="498A3647" w14:textId="77777777" w:rsidR="008D6155" w:rsidRDefault="008D61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DBAEFF" w14:textId="77777777" w:rsidR="000B15B8" w:rsidRDefault="00452D1E">
    <w:pPr>
      <w:pStyle w:val="Kopfzeile"/>
      <w:ind w:left="-426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329D140" wp14:editId="264D8C52">
              <wp:simplePos x="0" y="0"/>
              <wp:positionH relativeFrom="column">
                <wp:posOffset>1050925</wp:posOffset>
              </wp:positionH>
              <wp:positionV relativeFrom="paragraph">
                <wp:posOffset>152400</wp:posOffset>
              </wp:positionV>
              <wp:extent cx="852170" cy="207645"/>
              <wp:effectExtent l="0" t="0" r="1905" b="1905"/>
              <wp:wrapNone/>
              <wp:docPr id="1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217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693945" w14:textId="77777777" w:rsidR="000B15B8" w:rsidRDefault="00452D1E">
                          <w:pPr>
                            <w:pStyle w:val="StandardWeb"/>
                            <w:spacing w:before="0" w:beforeAutospacing="0" w:after="0" w:afterAutospacing="0"/>
                            <w:rPr>
                              <w:rFonts w:ascii="Arial" w:hAnsi="Arial" w:cs="Arial"/>
                            </w:rPr>
                          </w:pPr>
                          <w:proofErr w:type="spellStart"/>
                          <w:r>
                            <w:rPr>
                              <w:rFonts w:ascii="Arial" w:eastAsia="MS PGothic" w:hAnsi="Arial" w:cs="Arial"/>
                              <w:b/>
                              <w:bCs/>
                              <w:color w:val="C00000"/>
                              <w:sz w:val="15"/>
                              <w:szCs w:val="15"/>
                            </w:rPr>
                            <w:t>Präventa</w:t>
                          </w:r>
                          <w:proofErr w:type="spellEnd"/>
                          <w:r>
                            <w:rPr>
                              <w:rFonts w:ascii="Arial" w:eastAsia="MS PGothic" w:hAnsi="Arial" w:cs="Arial"/>
                              <w:b/>
                              <w:bCs/>
                              <w:color w:val="C00000"/>
                              <w:sz w:val="15"/>
                              <w:szCs w:val="15"/>
                            </w:rPr>
                            <w:t xml:space="preserve"> – Psychische Belastungen im Arbeitsleben mindern</w:t>
                          </w:r>
                        </w:p>
                      </w:txbxContent>
                    </wps:txbx>
                    <wps:bodyPr wrap="none" lIns="0" rIns="0" anchor="ctr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29D140" id="Rectangle 23" o:spid="_x0000_s1026" style="position:absolute;left:0;text-align:left;margin-left:82.75pt;margin-top:12pt;width:67.1pt;height:16.3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" filled="f" stroked="f">
              <v:textbox style="mso-fit-shape-to-text:t" inset="0,,0">
                <w:txbxContent>
                  <w:p w14:paraId="16693945" w14:textId="77777777" w:rsidR="000B15B8" w:rsidRDefault="00452D1E">
                    <w:pPr>
                      <w:pStyle w:val="StandardWeb"/>
                      <w:spacing w:before="0" w:beforeAutospacing="0" w:after="0" w:afterAutospacing="0"/>
                      <w:rPr>
                        <w:rFonts w:ascii="Arial" w:hAnsi="Arial" w:cs="Arial"/>
                      </w:rPr>
                    </w:pPr>
                    <w:proofErr w:type="spellStart"/>
                    <w:r>
                      <w:rPr>
                        <w:rFonts w:ascii="Arial" w:eastAsia="MS PGothic" w:hAnsi="Arial" w:cs="Arial"/>
                        <w:b/>
                        <w:bCs/>
                        <w:color w:val="C00000"/>
                        <w:sz w:val="15"/>
                        <w:szCs w:val="15"/>
                      </w:rPr>
                      <w:t>Präventa</w:t>
                    </w:r>
                    <w:proofErr w:type="spellEnd"/>
                    <w:r>
                      <w:rPr>
                        <w:rFonts w:ascii="Arial" w:eastAsia="MS PGothic" w:hAnsi="Arial" w:cs="Arial"/>
                        <w:b/>
                        <w:bCs/>
                        <w:color w:val="C00000"/>
                        <w:sz w:val="15"/>
                        <w:szCs w:val="15"/>
                      </w:rPr>
                      <w:t xml:space="preserve"> – Psychische Belastungen im Arbeitsleben mindern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080CFA3D" wp14:editId="74E89E78">
              <wp:simplePos x="0" y="0"/>
              <wp:positionH relativeFrom="margin">
                <wp:posOffset>-577850</wp:posOffset>
              </wp:positionH>
              <wp:positionV relativeFrom="topMargin">
                <wp:posOffset>145737</wp:posOffset>
              </wp:positionV>
              <wp:extent cx="1442085" cy="1007745"/>
              <wp:effectExtent l="0" t="0" r="5715" b="1905"/>
              <wp:wrapSquare wrapText="bothSides"/>
              <wp:docPr id="2" name="Grafik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3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442085" cy="1007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251672576;o:allowoverlap:true;o:allowincell:true;mso-position-horizontal-relative:margin;margin-left:-45.5pt;mso-position-horizontal:absolute;mso-position-vertical-relative:top-margin-area;margin-top:11.5pt;mso-position-vertical:absolute;width:113.5pt;height:79.3pt;">
              <v:path textboxrect="0,0,0,0"/>
              <v:imagedata r:id="rId2" o:title=""/>
            </v:shape>
          </w:pict>
        </mc:Fallback>
      </mc:AlternateContent>
    </w:r>
    <w:r>
      <w:rPr>
        <w:noProof/>
        <w:lang w:eastAsia="de-DE"/>
      </w:rPr>
      <mc:AlternateContent>
        <mc:Choice Requires="wpg">
          <w:drawing>
            <wp:anchor distT="0" distB="4294967295" distL="114300" distR="114300" simplePos="0" relativeHeight="251660288" behindDoc="0" locked="0" layoutInCell="1" allowOverlap="1" wp14:anchorId="1B145729" wp14:editId="76607338">
              <wp:simplePos x="0" y="0"/>
              <wp:positionH relativeFrom="column">
                <wp:posOffset>1042670</wp:posOffset>
              </wp:positionH>
              <wp:positionV relativeFrom="paragraph">
                <wp:posOffset>360045</wp:posOffset>
              </wp:positionV>
              <wp:extent cx="5664638" cy="0"/>
              <wp:effectExtent l="0" t="0" r="0" b="0"/>
              <wp:wrapNone/>
              <wp:docPr id="3" name="AutoShap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5664638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2" o:spid="_x0000_s2" o:spt="32" style="position:absolute;mso-wrap-distance-left:9.0pt;mso-wrap-distance-top:0.0pt;mso-wrap-distance-right:9.0pt;mso-wrap-distance-bottom:-169093.2pt;z-index:251660288;o:allowoverlap:true;o:allowincell:true;mso-position-horizontal-relative:text;margin-left:82.1pt;mso-position-horizontal:absolute;mso-position-vertical-relative:text;margin-top:28.3pt;mso-position-vertical:absolute;width:446.0pt;height:0.0pt;" coordsize="100000,100000" path="m0,0l100000,13112588nfe" filled="f" strokecolor="#C00000" strokeweight="1.50pt">
              <v:path textboxrect="0,0,100000,10000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9B3A69"/>
    <w:multiLevelType w:val="hybridMultilevel"/>
    <w:tmpl w:val="20945102"/>
    <w:lvl w:ilvl="0" w:tplc="3BE2A3BE">
      <w:start w:val="1"/>
      <w:numFmt w:val="bullet"/>
      <w:lvlText w:val=""/>
      <w:lvlJc w:val="left"/>
      <w:pPr>
        <w:tabs>
          <w:tab w:val="left" w:pos="2700"/>
        </w:tabs>
        <w:ind w:left="2700" w:hanging="360"/>
      </w:pPr>
      <w:rPr>
        <w:rFonts w:ascii="Symbol" w:hAnsi="Symbol" w:hint="default"/>
        <w:color w:val="auto"/>
      </w:rPr>
    </w:lvl>
    <w:lvl w:ilvl="1" w:tplc="2E58664E">
      <w:start w:val="1"/>
      <w:numFmt w:val="bullet"/>
      <w:lvlText w:val="o"/>
      <w:lvlJc w:val="left"/>
      <w:pPr>
        <w:tabs>
          <w:tab w:val="left" w:pos="1980"/>
        </w:tabs>
        <w:ind w:left="1980" w:hanging="360"/>
      </w:pPr>
      <w:rPr>
        <w:rFonts w:ascii="Courier New" w:hAnsi="Courier New" w:hint="default"/>
      </w:rPr>
    </w:lvl>
    <w:lvl w:ilvl="2" w:tplc="51D0FD0E">
      <w:start w:val="1"/>
      <w:numFmt w:val="bullet"/>
      <w:lvlText w:val=""/>
      <w:lvlJc w:val="left"/>
      <w:pPr>
        <w:tabs>
          <w:tab w:val="left" w:pos="2700"/>
        </w:tabs>
        <w:ind w:left="2700" w:hanging="360"/>
      </w:pPr>
      <w:rPr>
        <w:rFonts w:ascii="Wingdings" w:hAnsi="Wingdings" w:hint="default"/>
      </w:rPr>
    </w:lvl>
    <w:lvl w:ilvl="3" w:tplc="B2CA7D4A">
      <w:start w:val="1"/>
      <w:numFmt w:val="bullet"/>
      <w:lvlText w:val=""/>
      <w:lvlJc w:val="left"/>
      <w:pPr>
        <w:tabs>
          <w:tab w:val="left" w:pos="3420"/>
        </w:tabs>
        <w:ind w:left="3420" w:hanging="360"/>
      </w:pPr>
      <w:rPr>
        <w:rFonts w:ascii="Symbol" w:hAnsi="Symbol" w:hint="default"/>
      </w:rPr>
    </w:lvl>
    <w:lvl w:ilvl="4" w:tplc="269C942C">
      <w:start w:val="1"/>
      <w:numFmt w:val="bullet"/>
      <w:lvlText w:val="o"/>
      <w:lvlJc w:val="left"/>
      <w:pPr>
        <w:tabs>
          <w:tab w:val="left" w:pos="4140"/>
        </w:tabs>
        <w:ind w:left="4140" w:hanging="360"/>
      </w:pPr>
      <w:rPr>
        <w:rFonts w:ascii="Courier New" w:hAnsi="Courier New" w:hint="default"/>
      </w:rPr>
    </w:lvl>
    <w:lvl w:ilvl="5" w:tplc="EFE84B18">
      <w:start w:val="1"/>
      <w:numFmt w:val="bullet"/>
      <w:lvlText w:val=""/>
      <w:lvlJc w:val="left"/>
      <w:pPr>
        <w:tabs>
          <w:tab w:val="left" w:pos="4860"/>
        </w:tabs>
        <w:ind w:left="4860" w:hanging="360"/>
      </w:pPr>
      <w:rPr>
        <w:rFonts w:ascii="Wingdings" w:hAnsi="Wingdings" w:hint="default"/>
      </w:rPr>
    </w:lvl>
    <w:lvl w:ilvl="6" w:tplc="42262A6E">
      <w:start w:val="1"/>
      <w:numFmt w:val="bullet"/>
      <w:lvlText w:val=""/>
      <w:lvlJc w:val="left"/>
      <w:pPr>
        <w:tabs>
          <w:tab w:val="left" w:pos="5580"/>
        </w:tabs>
        <w:ind w:left="5580" w:hanging="360"/>
      </w:pPr>
      <w:rPr>
        <w:rFonts w:ascii="Symbol" w:hAnsi="Symbol" w:hint="default"/>
      </w:rPr>
    </w:lvl>
    <w:lvl w:ilvl="7" w:tplc="08609D14">
      <w:start w:val="1"/>
      <w:numFmt w:val="bullet"/>
      <w:lvlText w:val="o"/>
      <w:lvlJc w:val="left"/>
      <w:pPr>
        <w:tabs>
          <w:tab w:val="left" w:pos="6300"/>
        </w:tabs>
        <w:ind w:left="6300" w:hanging="360"/>
      </w:pPr>
      <w:rPr>
        <w:rFonts w:ascii="Courier New" w:hAnsi="Courier New" w:hint="default"/>
      </w:rPr>
    </w:lvl>
    <w:lvl w:ilvl="8" w:tplc="960A6290">
      <w:start w:val="1"/>
      <w:numFmt w:val="bullet"/>
      <w:lvlText w:val=""/>
      <w:lvlJc w:val="left"/>
      <w:pPr>
        <w:tabs>
          <w:tab w:val="left" w:pos="7020"/>
        </w:tabs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4072116A"/>
    <w:multiLevelType w:val="hybridMultilevel"/>
    <w:tmpl w:val="5FA844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42768F"/>
    <w:multiLevelType w:val="hybridMultilevel"/>
    <w:tmpl w:val="1F9A9BDC"/>
    <w:lvl w:ilvl="0" w:tplc="DD966918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color w:val="auto"/>
      </w:rPr>
    </w:lvl>
    <w:lvl w:ilvl="1" w:tplc="3AF8B3F8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 w:tplc="C69C062E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787245B2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547C8DF6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 w:tplc="9966447A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810C3104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C1DCB33C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 w:tplc="AF30430E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D31C72"/>
    <w:multiLevelType w:val="hybridMultilevel"/>
    <w:tmpl w:val="F2483962"/>
    <w:lvl w:ilvl="0" w:tplc="B1D0EEF2">
      <w:start w:val="1"/>
      <w:numFmt w:val="decimal"/>
      <w:lvlText w:val="%1."/>
      <w:lvlJc w:val="left"/>
      <w:pPr>
        <w:ind w:left="720" w:hanging="360"/>
      </w:pPr>
    </w:lvl>
    <w:lvl w:ilvl="1" w:tplc="49F84328">
      <w:start w:val="1"/>
      <w:numFmt w:val="lowerLetter"/>
      <w:lvlText w:val="%2."/>
      <w:lvlJc w:val="left"/>
      <w:pPr>
        <w:ind w:left="1440" w:hanging="360"/>
      </w:pPr>
    </w:lvl>
    <w:lvl w:ilvl="2" w:tplc="BCACCC12">
      <w:start w:val="1"/>
      <w:numFmt w:val="lowerRoman"/>
      <w:lvlText w:val="%3."/>
      <w:lvlJc w:val="right"/>
      <w:pPr>
        <w:ind w:left="2160" w:hanging="180"/>
      </w:pPr>
    </w:lvl>
    <w:lvl w:ilvl="3" w:tplc="4E1621B2">
      <w:start w:val="1"/>
      <w:numFmt w:val="decimal"/>
      <w:lvlText w:val="%4."/>
      <w:lvlJc w:val="left"/>
      <w:pPr>
        <w:ind w:left="2880" w:hanging="360"/>
      </w:pPr>
    </w:lvl>
    <w:lvl w:ilvl="4" w:tplc="2C7E3CEA">
      <w:start w:val="1"/>
      <w:numFmt w:val="lowerLetter"/>
      <w:lvlText w:val="%5."/>
      <w:lvlJc w:val="left"/>
      <w:pPr>
        <w:ind w:left="3600" w:hanging="360"/>
      </w:pPr>
    </w:lvl>
    <w:lvl w:ilvl="5" w:tplc="3E6C36E8">
      <w:start w:val="1"/>
      <w:numFmt w:val="lowerRoman"/>
      <w:lvlText w:val="%6."/>
      <w:lvlJc w:val="right"/>
      <w:pPr>
        <w:ind w:left="4320" w:hanging="180"/>
      </w:pPr>
    </w:lvl>
    <w:lvl w:ilvl="6" w:tplc="C7EC645E">
      <w:start w:val="1"/>
      <w:numFmt w:val="decimal"/>
      <w:lvlText w:val="%7."/>
      <w:lvlJc w:val="left"/>
      <w:pPr>
        <w:ind w:left="5040" w:hanging="360"/>
      </w:pPr>
    </w:lvl>
    <w:lvl w:ilvl="7" w:tplc="042C4DD4">
      <w:start w:val="1"/>
      <w:numFmt w:val="lowerLetter"/>
      <w:lvlText w:val="%8."/>
      <w:lvlJc w:val="left"/>
      <w:pPr>
        <w:ind w:left="5760" w:hanging="360"/>
      </w:pPr>
    </w:lvl>
    <w:lvl w:ilvl="8" w:tplc="4056A45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15B8"/>
    <w:rsid w:val="000B15B8"/>
    <w:rsid w:val="00452D1E"/>
    <w:rsid w:val="006D5D73"/>
    <w:rsid w:val="008D33F4"/>
    <w:rsid w:val="008D6155"/>
    <w:rsid w:val="00AB5101"/>
    <w:rsid w:val="00CC040F"/>
    <w:rsid w:val="00F32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3D2B7"/>
  <w15:docId w15:val="{E58237BF-1CF1-4FCE-A60F-ADFD6015F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de-DE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/>
      <w:outlineLvl w:val="0"/>
    </w:pPr>
    <w:rPr>
      <w:rFonts w:eastAsia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/>
      <w:outlineLvl w:val="1"/>
    </w:pPr>
    <w:rPr>
      <w:rFonts w:eastAsia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/>
      <w:outlineLvl w:val="2"/>
    </w:pPr>
    <w:rPr>
      <w:rFonts w:eastAsia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/>
      <w:outlineLvl w:val="3"/>
    </w:pPr>
    <w:rPr>
      <w:rFonts w:eastAsia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/>
      <w:outlineLvl w:val="4"/>
    </w:pPr>
    <w:rPr>
      <w:rFonts w:eastAsia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/>
      <w:outlineLvl w:val="5"/>
    </w:pPr>
    <w:rPr>
      <w:rFonts w:eastAsia="Arial" w:cs="Arial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/>
      <w:outlineLvl w:val="6"/>
    </w:pPr>
    <w:rPr>
      <w:rFonts w:eastAsia="Arial" w:cs="Arial"/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/>
      <w:outlineLvl w:val="7"/>
    </w:pPr>
    <w:rPr>
      <w:rFonts w:eastAsia="Arial" w:cs="Arial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/>
      <w:outlineLvl w:val="8"/>
    </w:pPr>
    <w:rPr>
      <w:rFonts w:eastAsia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table" w:customStyle="1" w:styleId="Lined">
    <w:name w:val="Lined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customStyle="1" w:styleId="Default">
    <w:name w:val="Default"/>
    <w:pPr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esundheitsmanagement24.de/seminare-ergonomie/" TargetMode="External"/><Relationship Id="rId13" Type="http://schemas.openxmlformats.org/officeDocument/2006/relationships/hyperlink" Target="https://www.weka.de/arbeitsschutz-gefahrstoffe/rueckenschonendes-arbeiten-in-der-pflege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rehbein-akademie.de/ergonomisch-heben-und-tragen" TargetMode="External"/><Relationship Id="rId12" Type="http://schemas.openxmlformats.org/officeDocument/2006/relationships/hyperlink" Target="https://inqa.de/SharedDocs/downloads/webshop/pakt-programm-arbeit-ruecken-gesundheit?__blob=publicationFile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bgw-online.de/SharedDocs/Downloads/DE/Medientypen/Wissenschaft-Forschung/BGW07-00-001_Praevention-Rueckenbeschwerden-TOPAS-R-Konzept_Download.pdf?__blob=publicationFile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eminarmarkt.de/Seminare/Basisseminar-Ergonomie-am-Arbeitsplatz,p590646#fromList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inqa.de/SharedDocs/downloads/webshop/nachhaltige-praeventionskonzepte-naprima?__blob=publicationFile" TargetMode="External"/><Relationship Id="rId10" Type="http://schemas.openxmlformats.org/officeDocument/2006/relationships/hyperlink" Target="https://www.uni-hannover.de/de/weiterbildung/kurse/info/Course/detail/ergonomie-am-arbeitsplatz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efa.de/seminare/kompaktseminare/arbeitsorganisation-und-prozessmanagement/ergonomie-in-der-praxis" TargetMode="External"/><Relationship Id="rId14" Type="http://schemas.openxmlformats.org/officeDocument/2006/relationships/hyperlink" Target="https://www.wissenpflege.de/fort-und-weiterbildung-in-house-schulungen/r&#252;ckenschonendes-arbeiten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u-braunschweig.de/psychologie/aos" TargetMode="External"/><Relationship Id="rId2" Type="http://schemas.openxmlformats.org/officeDocument/2006/relationships/image" Target="media/image20.jpg"/><Relationship Id="rId1" Type="http://schemas.openxmlformats.org/officeDocument/2006/relationships/image" Target="media/image2.jpg"/><Relationship Id="rId6" Type="http://schemas.openxmlformats.org/officeDocument/2006/relationships/image" Target="media/image30.jpg"/><Relationship Id="rId5" Type="http://schemas.openxmlformats.org/officeDocument/2006/relationships/image" Target="media/image3.jpg"/><Relationship Id="rId4" Type="http://schemas.openxmlformats.org/officeDocument/2006/relationships/hyperlink" Target="http://www.tu-braunschweig.de/psychologie/ao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426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TU Braunschweig</Company>
  <LinksUpToDate>false</LinksUpToDate>
  <CharactersWithSpaces>3107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victoria.bieber</cp:lastModifiedBy>
  <cp:revision>3</cp:revision>
  <dcterms:created xsi:type="dcterms:W3CDTF">2020-09-15T08:01:00Z</dcterms:created>
  <dcterms:modified xsi:type="dcterms:W3CDTF">2020-09-15T08:05:00Z</dcterms:modified>
</cp:coreProperties>
</file>